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60917" w14:textId="6E5ED6EA" w:rsidR="006B2A34" w:rsidRPr="006B2A34" w:rsidRDefault="006B2A34">
      <w:pPr>
        <w:rPr>
          <w:i/>
          <w:iCs/>
        </w:rPr>
      </w:pPr>
      <w:r w:rsidRPr="006B2A34">
        <w:rPr>
          <w:i/>
          <w:iCs/>
        </w:rPr>
        <w:t>Bijlage 1</w:t>
      </w:r>
      <w:r w:rsidR="00715150">
        <w:rPr>
          <w:i/>
          <w:iCs/>
        </w:rPr>
        <w:t>3</w:t>
      </w:r>
      <w:r w:rsidRPr="006B2A34">
        <w:rPr>
          <w:i/>
          <w:iCs/>
        </w:rPr>
        <w:t xml:space="preserve"> bij agenda ALV 2-4-2020</w:t>
      </w:r>
    </w:p>
    <w:p w14:paraId="4C73A5C2" w14:textId="77777777" w:rsidR="006B2A34" w:rsidRDefault="006B2A34"/>
    <w:p w14:paraId="37468396" w14:textId="11BCCE0C" w:rsidR="006B2A34" w:rsidRPr="006B2A34" w:rsidRDefault="006B2A34">
      <w:pPr>
        <w:rPr>
          <w:b/>
          <w:bCs/>
        </w:rPr>
      </w:pPr>
      <w:r w:rsidRPr="006B2A34">
        <w:rPr>
          <w:b/>
          <w:bCs/>
        </w:rPr>
        <w:t>Voorstel voor gedecentraliseerde jaarprogramma’s</w:t>
      </w:r>
    </w:p>
    <w:p w14:paraId="63D364A3" w14:textId="13396FEA" w:rsidR="006B2A34" w:rsidRDefault="006B2A34"/>
    <w:p w14:paraId="4C330906" w14:textId="0BA6CE15" w:rsidR="006B2A34" w:rsidRDefault="006B2A34">
      <w:r>
        <w:t>In de Meedenkersconferentie van 8 juni 2019 is besloten dat de rol van het bestuur beperkt wordt tot het faciliteren van regionale activiteiten.</w:t>
      </w:r>
    </w:p>
    <w:p w14:paraId="1D871769" w14:textId="5F893E75" w:rsidR="006B2A34" w:rsidRDefault="006B2A34">
      <w:r>
        <w:t xml:space="preserve">Om duidelijk vast te stellen waarin precies het bestuur de regionale activiteiten moet gaan faciliteren is het goed als we het eens worden over een lijst met ‘nuttige kennisonderwerpen’. Het bestuur kan dan gaan zorgen voor een adequate docentenpool. </w:t>
      </w:r>
    </w:p>
    <w:p w14:paraId="2F2DFC0D" w14:textId="7BAF57AB" w:rsidR="006B2A34" w:rsidRDefault="006B2A34">
      <w:r>
        <w:t>Toch zullen er ook wel landelijke cursussen blijven bestaan, bijvoorbeeld een cursus technisch proeven. Dergelijke cursussen bestaan uit een aantal bijeenkomsten onder leiding van professionele docenten. Dat heeft bijvoorbeeld consequenties voor de prijs van een cursus.</w:t>
      </w:r>
      <w:r w:rsidR="00715150">
        <w:t xml:space="preserve"> Dan is een flink aantal (20 tot 25 of meer</w:t>
      </w:r>
      <w:bookmarkStart w:id="0" w:name="_GoBack"/>
      <w:bookmarkEnd w:id="0"/>
      <w:r w:rsidR="00715150">
        <w:t>) deelnemers wel gewenst.</w:t>
      </w:r>
    </w:p>
    <w:p w14:paraId="3B3AA885" w14:textId="77777777" w:rsidR="00402425" w:rsidRDefault="00402425"/>
    <w:p w14:paraId="335118DD" w14:textId="22DC7D7E" w:rsidR="00402425" w:rsidRPr="00286743" w:rsidRDefault="00286743">
      <w:pPr>
        <w:rPr>
          <w:b/>
          <w:bCs/>
        </w:rPr>
      </w:pPr>
      <w:r w:rsidRPr="00286743">
        <w:rPr>
          <w:b/>
          <w:bCs/>
        </w:rPr>
        <w:t>Gezonde druiven produceren</w:t>
      </w:r>
      <w:r w:rsidR="00300730">
        <w:rPr>
          <w:b/>
          <w:bCs/>
        </w:rPr>
        <w:t xml:space="preserve"> – </w:t>
      </w:r>
      <w:r w:rsidR="006B2A34">
        <w:rPr>
          <w:b/>
          <w:bCs/>
        </w:rPr>
        <w:t>v</w:t>
      </w:r>
      <w:r w:rsidR="00300730">
        <w:rPr>
          <w:b/>
          <w:bCs/>
        </w:rPr>
        <w:t>oorjaar en zomer</w:t>
      </w:r>
    </w:p>
    <w:p w14:paraId="273D7621" w14:textId="6974330F" w:rsidR="00402425" w:rsidRDefault="00402425" w:rsidP="00402425">
      <w:pPr>
        <w:pStyle w:val="Lijstalinea"/>
        <w:numPr>
          <w:ilvl w:val="0"/>
          <w:numId w:val="1"/>
        </w:numPr>
      </w:pPr>
      <w:r>
        <w:t>Locatie; bezonning; bodem</w:t>
      </w:r>
      <w:r w:rsidR="00C6053A">
        <w:t>; wintersnoei</w:t>
      </w:r>
    </w:p>
    <w:p w14:paraId="6CB3D5D8" w14:textId="7600E87E" w:rsidR="00286743" w:rsidRDefault="00286743" w:rsidP="00402425">
      <w:pPr>
        <w:pStyle w:val="Lijstalinea"/>
        <w:numPr>
          <w:ilvl w:val="0"/>
          <w:numId w:val="1"/>
        </w:numPr>
      </w:pPr>
      <w:r>
        <w:t>Vorstbescherming in april/mei</w:t>
      </w:r>
    </w:p>
    <w:p w14:paraId="20E2AF99" w14:textId="4CF499A1" w:rsidR="00402425" w:rsidRDefault="00402425" w:rsidP="00402425">
      <w:pPr>
        <w:pStyle w:val="Lijstalinea"/>
        <w:numPr>
          <w:ilvl w:val="0"/>
          <w:numId w:val="1"/>
        </w:numPr>
      </w:pPr>
      <w:r>
        <w:t>Ontbladeren troszone en risico zonnebrand</w:t>
      </w:r>
    </w:p>
    <w:p w14:paraId="5EB68D87" w14:textId="02D361D5" w:rsidR="00402425" w:rsidRDefault="00402425" w:rsidP="00402425">
      <w:pPr>
        <w:pStyle w:val="Lijstalinea"/>
        <w:numPr>
          <w:ilvl w:val="0"/>
          <w:numId w:val="1"/>
        </w:numPr>
      </w:pPr>
      <w:r>
        <w:t>Watervoorzieningssystemen; wanneer gebruiken</w:t>
      </w:r>
    </w:p>
    <w:p w14:paraId="025CCFCC" w14:textId="0D940F36" w:rsidR="00402425" w:rsidRDefault="00402425" w:rsidP="00402425">
      <w:pPr>
        <w:pStyle w:val="Lijstalinea"/>
        <w:numPr>
          <w:ilvl w:val="0"/>
          <w:numId w:val="1"/>
        </w:numPr>
      </w:pPr>
      <w:r>
        <w:t>Bemesting en bespuiting</w:t>
      </w:r>
      <w:r w:rsidR="00286743">
        <w:t>; herkennen ziekten en voedingsgebreken</w:t>
      </w:r>
    </w:p>
    <w:p w14:paraId="30A3A467" w14:textId="6583EC7F" w:rsidR="00402425" w:rsidRDefault="00402425" w:rsidP="00402425">
      <w:pPr>
        <w:pStyle w:val="Lijstalinea"/>
        <w:numPr>
          <w:ilvl w:val="0"/>
          <w:numId w:val="1"/>
        </w:numPr>
      </w:pPr>
      <w:r>
        <w:t>Loofwandbeheer</w:t>
      </w:r>
    </w:p>
    <w:p w14:paraId="16EADDCD" w14:textId="29DD8C11" w:rsidR="00402425" w:rsidRDefault="00402425" w:rsidP="00402425">
      <w:pPr>
        <w:pStyle w:val="Lijstalinea"/>
        <w:numPr>
          <w:ilvl w:val="0"/>
          <w:numId w:val="1"/>
        </w:numPr>
      </w:pPr>
      <w:r>
        <w:t>Groene oogst; oogstbeperking; trosbeperking jonge stokken</w:t>
      </w:r>
    </w:p>
    <w:p w14:paraId="335333DB" w14:textId="49C7FEFF" w:rsidR="00402425" w:rsidRDefault="0055449D" w:rsidP="00402425">
      <w:pPr>
        <w:pStyle w:val="Lijstalinea"/>
        <w:numPr>
          <w:ilvl w:val="0"/>
          <w:numId w:val="1"/>
        </w:numPr>
      </w:pPr>
      <w:r>
        <w:t>Meten van zuren en suikers vóór de oogst; steekproef samenstellen</w:t>
      </w:r>
    </w:p>
    <w:p w14:paraId="0E5A8148" w14:textId="59AEDCE6" w:rsidR="0055449D" w:rsidRDefault="0055449D" w:rsidP="00402425">
      <w:pPr>
        <w:pStyle w:val="Lijstalinea"/>
        <w:numPr>
          <w:ilvl w:val="0"/>
          <w:numId w:val="1"/>
        </w:numPr>
      </w:pPr>
      <w:r>
        <w:t>Bepalen oogstmoment</w:t>
      </w:r>
    </w:p>
    <w:p w14:paraId="245D50A7" w14:textId="00DB4B11" w:rsidR="0055449D" w:rsidRDefault="0055449D" w:rsidP="0055449D"/>
    <w:p w14:paraId="77DB6D0A" w14:textId="10C40709" w:rsidR="0055449D" w:rsidRPr="00286743" w:rsidRDefault="0055449D" w:rsidP="0055449D">
      <w:pPr>
        <w:rPr>
          <w:b/>
          <w:bCs/>
        </w:rPr>
      </w:pPr>
      <w:r w:rsidRPr="00286743">
        <w:rPr>
          <w:b/>
          <w:bCs/>
        </w:rPr>
        <w:t>Correct wijnmaken</w:t>
      </w:r>
      <w:r w:rsidR="00300730">
        <w:rPr>
          <w:b/>
          <w:bCs/>
        </w:rPr>
        <w:t xml:space="preserve"> – </w:t>
      </w:r>
      <w:r w:rsidR="006B2A34">
        <w:rPr>
          <w:b/>
          <w:bCs/>
        </w:rPr>
        <w:t>n</w:t>
      </w:r>
      <w:r w:rsidR="00300730">
        <w:rPr>
          <w:b/>
          <w:bCs/>
        </w:rPr>
        <w:t>ajaar en winter</w:t>
      </w:r>
    </w:p>
    <w:p w14:paraId="6C26EA55" w14:textId="68420482" w:rsidR="0055449D" w:rsidRDefault="0055449D" w:rsidP="0055449D">
      <w:pPr>
        <w:pStyle w:val="Lijstalinea"/>
        <w:numPr>
          <w:ilvl w:val="0"/>
          <w:numId w:val="1"/>
        </w:numPr>
      </w:pPr>
      <w:r>
        <w:t>Werkbladen van SZ</w:t>
      </w:r>
      <w:r w:rsidR="00286743">
        <w:t xml:space="preserve"> op onze website</w:t>
      </w:r>
    </w:p>
    <w:p w14:paraId="4F3E9C0E" w14:textId="520A31D7" w:rsidR="0055449D" w:rsidRDefault="0055449D" w:rsidP="0055449D">
      <w:pPr>
        <w:pStyle w:val="Lijstalinea"/>
        <w:numPr>
          <w:ilvl w:val="0"/>
          <w:numId w:val="1"/>
        </w:numPr>
      </w:pPr>
      <w:r>
        <w:t>Hygiëne</w:t>
      </w:r>
    </w:p>
    <w:p w14:paraId="1069B020" w14:textId="19619284" w:rsidR="0055449D" w:rsidRDefault="0055449D" w:rsidP="0055449D">
      <w:pPr>
        <w:pStyle w:val="Lijstalinea"/>
        <w:numPr>
          <w:ilvl w:val="0"/>
          <w:numId w:val="1"/>
        </w:numPr>
      </w:pPr>
      <w:r>
        <w:t>Kneuzen, persen, sulfiteren, additieven</w:t>
      </w:r>
    </w:p>
    <w:p w14:paraId="407F333D" w14:textId="4CEAD990" w:rsidR="0055449D" w:rsidRDefault="0055449D" w:rsidP="0055449D">
      <w:pPr>
        <w:pStyle w:val="Lijstalinea"/>
        <w:numPr>
          <w:ilvl w:val="0"/>
          <w:numId w:val="1"/>
        </w:numPr>
      </w:pPr>
      <w:r>
        <w:t>Gistkeuze</w:t>
      </w:r>
    </w:p>
    <w:p w14:paraId="68A9476C" w14:textId="097AE36D" w:rsidR="0055449D" w:rsidRPr="0055449D" w:rsidRDefault="0055449D" w:rsidP="0055449D">
      <w:pPr>
        <w:pStyle w:val="Lijstalinea"/>
        <w:numPr>
          <w:ilvl w:val="0"/>
          <w:numId w:val="1"/>
        </w:numPr>
      </w:pPr>
      <w:r w:rsidRPr="0055449D">
        <w:t>Meten pH, zuren, suikers, oo</w:t>
      </w:r>
      <w:r>
        <w:t>k</w:t>
      </w:r>
      <w:r w:rsidRPr="0055449D">
        <w:t xml:space="preserve"> tij</w:t>
      </w:r>
      <w:r>
        <w:t>dens vergisting</w:t>
      </w:r>
    </w:p>
    <w:p w14:paraId="464AE0AA" w14:textId="604014FF" w:rsidR="0055449D" w:rsidRDefault="0055449D" w:rsidP="0055449D">
      <w:pPr>
        <w:pStyle w:val="Lijstalinea"/>
        <w:numPr>
          <w:ilvl w:val="0"/>
          <w:numId w:val="1"/>
        </w:numPr>
      </w:pPr>
      <w:r>
        <w:t>Eik</w:t>
      </w:r>
    </w:p>
    <w:p w14:paraId="15726DA8" w14:textId="54404157" w:rsidR="0055449D" w:rsidRDefault="0055449D" w:rsidP="0055449D">
      <w:pPr>
        <w:pStyle w:val="Lijstalinea"/>
        <w:numPr>
          <w:ilvl w:val="0"/>
          <w:numId w:val="1"/>
        </w:numPr>
      </w:pPr>
      <w:r>
        <w:t>Malo</w:t>
      </w:r>
    </w:p>
    <w:p w14:paraId="40178265" w14:textId="765D347A" w:rsidR="0055449D" w:rsidRDefault="0055449D" w:rsidP="0055449D">
      <w:pPr>
        <w:pStyle w:val="Lijstalinea"/>
        <w:numPr>
          <w:ilvl w:val="0"/>
          <w:numId w:val="1"/>
        </w:numPr>
      </w:pPr>
      <w:r>
        <w:t>Stabiliseren</w:t>
      </w:r>
    </w:p>
    <w:p w14:paraId="70B32BC5" w14:textId="75F274A9" w:rsidR="0055449D" w:rsidRDefault="0055449D" w:rsidP="0055449D">
      <w:pPr>
        <w:pStyle w:val="Lijstalinea"/>
        <w:numPr>
          <w:ilvl w:val="0"/>
          <w:numId w:val="1"/>
        </w:numPr>
      </w:pPr>
      <w:r>
        <w:t>Labo-analyse, ont- en aanzuren; sulfiteren.</w:t>
      </w:r>
    </w:p>
    <w:p w14:paraId="3448A7F1" w14:textId="472BCA08" w:rsidR="0055449D" w:rsidRDefault="0055449D" w:rsidP="0055449D">
      <w:pPr>
        <w:pStyle w:val="Lijstalinea"/>
        <w:numPr>
          <w:ilvl w:val="0"/>
          <w:numId w:val="1"/>
        </w:numPr>
      </w:pPr>
      <w:r>
        <w:t>Bottelen</w:t>
      </w:r>
    </w:p>
    <w:sectPr w:rsidR="0055449D" w:rsidSect="00AB0D99">
      <w:headerReference w:type="default" r:id="rId7"/>
      <w:pgSz w:w="11906" w:h="16838"/>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ACC41" w14:textId="77777777" w:rsidR="00F2133C" w:rsidRDefault="00F2133C" w:rsidP="006B2A34">
      <w:r>
        <w:separator/>
      </w:r>
    </w:p>
  </w:endnote>
  <w:endnote w:type="continuationSeparator" w:id="0">
    <w:p w14:paraId="2D382D4F" w14:textId="77777777" w:rsidR="00F2133C" w:rsidRDefault="00F2133C" w:rsidP="006B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91AF5" w14:textId="77777777" w:rsidR="00F2133C" w:rsidRDefault="00F2133C" w:rsidP="006B2A34">
      <w:r>
        <w:separator/>
      </w:r>
    </w:p>
  </w:footnote>
  <w:footnote w:type="continuationSeparator" w:id="0">
    <w:p w14:paraId="6B6C1174" w14:textId="77777777" w:rsidR="00F2133C" w:rsidRDefault="00F2133C" w:rsidP="006B2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3F96E" w14:textId="753C8045" w:rsidR="006B2A34" w:rsidRDefault="006B2A34">
    <w:pPr>
      <w:pStyle w:val="Koptekst"/>
    </w:pPr>
    <w:r>
      <w:rPr>
        <w:noProof/>
      </w:rPr>
      <w:drawing>
        <wp:inline distT="0" distB="0" distL="0" distR="0" wp14:anchorId="0A2FF94B" wp14:editId="3F63AFD0">
          <wp:extent cx="4679950" cy="796290"/>
          <wp:effectExtent l="0" t="0" r="635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0" cy="7962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92C8F"/>
    <w:multiLevelType w:val="hybridMultilevel"/>
    <w:tmpl w:val="C8E22BEA"/>
    <w:lvl w:ilvl="0" w:tplc="58CE55FA">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425"/>
    <w:rsid w:val="00286743"/>
    <w:rsid w:val="00300730"/>
    <w:rsid w:val="00402425"/>
    <w:rsid w:val="0055449D"/>
    <w:rsid w:val="006B2A34"/>
    <w:rsid w:val="00715150"/>
    <w:rsid w:val="00724A61"/>
    <w:rsid w:val="00761639"/>
    <w:rsid w:val="0090157C"/>
    <w:rsid w:val="00AB0D99"/>
    <w:rsid w:val="00C6053A"/>
    <w:rsid w:val="00C77E43"/>
    <w:rsid w:val="00F2133C"/>
    <w:rsid w:val="00F46D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9509"/>
  <w15:chartTrackingRefBased/>
  <w15:docId w15:val="{A540DC42-7D20-4DAD-9852-0139ACEF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0157C"/>
  </w:style>
  <w:style w:type="paragraph" w:styleId="Lijstalinea">
    <w:name w:val="List Paragraph"/>
    <w:basedOn w:val="Standaard"/>
    <w:uiPriority w:val="34"/>
    <w:qFormat/>
    <w:rsid w:val="00402425"/>
    <w:pPr>
      <w:ind w:left="720"/>
      <w:contextualSpacing/>
    </w:pPr>
  </w:style>
  <w:style w:type="paragraph" w:styleId="Koptekst">
    <w:name w:val="header"/>
    <w:basedOn w:val="Standaard"/>
    <w:link w:val="KoptekstChar"/>
    <w:uiPriority w:val="99"/>
    <w:unhideWhenUsed/>
    <w:rsid w:val="006B2A34"/>
    <w:pPr>
      <w:tabs>
        <w:tab w:val="center" w:pos="4536"/>
        <w:tab w:val="right" w:pos="9072"/>
      </w:tabs>
    </w:pPr>
  </w:style>
  <w:style w:type="character" w:customStyle="1" w:styleId="KoptekstChar">
    <w:name w:val="Koptekst Char"/>
    <w:basedOn w:val="Standaardalinea-lettertype"/>
    <w:link w:val="Koptekst"/>
    <w:uiPriority w:val="99"/>
    <w:rsid w:val="006B2A34"/>
  </w:style>
  <w:style w:type="paragraph" w:styleId="Voettekst">
    <w:name w:val="footer"/>
    <w:basedOn w:val="Standaard"/>
    <w:link w:val="VoettekstChar"/>
    <w:uiPriority w:val="99"/>
    <w:unhideWhenUsed/>
    <w:rsid w:val="006B2A34"/>
    <w:pPr>
      <w:tabs>
        <w:tab w:val="center" w:pos="4536"/>
        <w:tab w:val="right" w:pos="9072"/>
      </w:tabs>
    </w:pPr>
  </w:style>
  <w:style w:type="character" w:customStyle="1" w:styleId="VoettekstChar">
    <w:name w:val="Voettekst Char"/>
    <w:basedOn w:val="Standaardalinea-lettertype"/>
    <w:link w:val="Voettekst"/>
    <w:uiPriority w:val="99"/>
    <w:rsid w:val="006B2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231</Words>
  <Characters>1271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siebrands</dc:creator>
  <cp:keywords/>
  <dc:description/>
  <cp:lastModifiedBy>peter siebrands</cp:lastModifiedBy>
  <cp:revision>2</cp:revision>
  <dcterms:created xsi:type="dcterms:W3CDTF">2020-03-12T21:28:00Z</dcterms:created>
  <dcterms:modified xsi:type="dcterms:W3CDTF">2020-03-12T21:28:00Z</dcterms:modified>
</cp:coreProperties>
</file>